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943FF" w14:textId="79E21F5F" w:rsidR="0077601F" w:rsidRDefault="0077601F" w:rsidP="0037299C">
      <w:pPr>
        <w:pStyle w:val="1"/>
        <w:ind w:right="-28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863815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8D08C4" wp14:editId="0174C402">
            <wp:simplePos x="0" y="0"/>
            <wp:positionH relativeFrom="column">
              <wp:posOffset>1575435</wp:posOffset>
            </wp:positionH>
            <wp:positionV relativeFrom="paragraph">
              <wp:posOffset>3810</wp:posOffset>
            </wp:positionV>
            <wp:extent cx="3357880" cy="15525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9710B" w14:textId="4F17BB54" w:rsidR="00A00A28" w:rsidRPr="0077601F" w:rsidRDefault="0077601F" w:rsidP="0077601F">
      <w:pPr>
        <w:pStyle w:val="1"/>
        <w:ind w:right="-285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60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СУГРЕВЪ: </w:t>
      </w:r>
      <w:r w:rsidRPr="0077601F">
        <w:rPr>
          <w:rFonts w:ascii="Times New Roman" w:hAnsi="Times New Roman" w:cs="Times New Roman"/>
          <w:color w:val="000000" w:themeColor="text1"/>
          <w:sz w:val="28"/>
          <w:szCs w:val="28"/>
        </w:rPr>
        <w:t>ЧАЙНАЯ МЕТАФ</w:t>
      </w:r>
      <w:r w:rsidRPr="00776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ОРА ПОЛИЭТНИЧНОЙ РОССИИ</w:t>
      </w:r>
    </w:p>
    <w:p w14:paraId="19E06AF4" w14:textId="4E63977A" w:rsidR="00C05D07" w:rsidRPr="0037299C" w:rsidRDefault="00C05D07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bookmarkEnd w:id="0"/>
    <w:p w14:paraId="7D4D5B23" w14:textId="77903027" w:rsidR="00276160" w:rsidRPr="0077601F" w:rsidRDefault="00821B6C" w:rsidP="0077601F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Миссия </w:t>
      </w:r>
      <w:r w:rsidR="007A4A18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Чайного дома Сугревъ</w:t>
      </w:r>
      <w:r w:rsidR="00276160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="0027616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знакомить всех - как россиян, так и </w:t>
      </w:r>
      <w:bookmarkStart w:id="1" w:name="_GoBack"/>
      <w:bookmarkEnd w:id="1"/>
      <w:r w:rsidR="0027616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иностранцев, интересующихся культурой и историей России</w:t>
      </w:r>
      <w:r w:rsidR="0026161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27616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чайными традициями нашей 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многонациональной </w:t>
      </w:r>
      <w:r w:rsidR="0027616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страны, уникальными вкусами ее трав, ягод и фруктов, национальными костюмами и языками малочисленных народов.</w:t>
      </w:r>
    </w:p>
    <w:p w14:paraId="4BFE89ED" w14:textId="7194478B" w:rsidR="00631CD4" w:rsidRPr="0077601F" w:rsidRDefault="00A165CB" w:rsidP="0077601F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В этнографической линейке</w:t>
      </w:r>
      <w:r w:rsidR="007F479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3774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</w:t>
      </w:r>
      <w:r w:rsidR="008D2E17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</w:t>
      </w:r>
      <w:r w:rsidR="00801B80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семь</w:t>
      </w:r>
      <w:r w:rsidR="007A4A18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D51E0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коллекций</w:t>
      </w:r>
      <w:r w:rsidR="002D51E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F479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</w:t>
      </w:r>
      <w:r w:rsidR="002D51E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F479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37299C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егион</w:t>
      </w:r>
      <w:r w:rsidR="002D51E0" w:rsidRPr="0037299C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ы</w:t>
      </w:r>
      <w:r w:rsidRPr="0037299C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России</w:t>
      </w:r>
      <w:r w:rsidR="00D93D8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B0B0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</w:t>
      </w:r>
      <w:r w:rsidR="002D51E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B0B0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создания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EAO</w:t>
      </w:r>
      <w:r w:rsidR="009B0B0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E86" w:rsidRPr="0037299C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Биробиджан</w:t>
      </w:r>
      <w:r w:rsidR="00987E8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6372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4A1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«Сокровища Севера»</w:t>
      </w:r>
      <w:r w:rsidR="001902EA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7A4A1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набор, посвященный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коренны</w:t>
      </w:r>
      <w:r w:rsidR="007A4A1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</w:t>
      </w:r>
      <w:r w:rsidR="007A4A1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CC693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коллекци</w:t>
      </w:r>
      <w:r w:rsidR="00E969E5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«Тат</w:t>
      </w:r>
      <w:r w:rsidR="001902EA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 России», </w:t>
      </w:r>
      <w:r w:rsidR="00E969E5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«Чечня», «</w:t>
      </w:r>
      <w:r w:rsidR="009038B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Беларус</w:t>
      </w:r>
      <w:r w:rsidR="0010023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969E5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, «Узбекистан»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D2E1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Фонтан ВДНХ «Дружба народов».</w:t>
      </w:r>
    </w:p>
    <w:p w14:paraId="6C0D90C6" w14:textId="6089A325" w:rsidR="00347047" w:rsidRPr="0077601F" w:rsidRDefault="00BC3AFB" w:rsidP="0077601F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новинок </w:t>
      </w:r>
      <w:r w:rsidR="001763DE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коллекция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0428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E969E5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История п</w:t>
      </w:r>
      <w:r w:rsidR="00810428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</w:t>
      </w:r>
      <w:r w:rsidR="00E969E5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810428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самовар»</w:t>
      </w:r>
      <w:r w:rsidR="00E969E5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4704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знакомящая с историей банного дела в России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набор </w:t>
      </w:r>
      <w:r w:rsidR="00801B80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 Новым, 1826 годом»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разработанный в партнерстве с Мануфактурой Ватной игрушки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новинка осени </w:t>
      </w:r>
      <w:r w:rsidR="003C209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- набор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EED" w:rsidRPr="003729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«Фонтан ВДНХ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6B0280D6" w14:textId="1B44A1D4" w:rsidR="00C8348E" w:rsidRPr="0037299C" w:rsidRDefault="00631CD4" w:rsidP="0077601F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Чайный дом </w:t>
      </w:r>
      <w:proofErr w:type="spellStart"/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Сугревъ</w:t>
      </w:r>
      <w:proofErr w:type="spellEnd"/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 </w:t>
      </w:r>
      <w:r w:rsidR="009038B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Международной выставки-форума «Россия»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ГИМ, Третьяковки, </w:t>
      </w:r>
      <w:r w:rsidR="008D2E1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Царицыно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10428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проекта «Гастрономическая карта России»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и п</w:t>
      </w:r>
      <w:r w:rsidR="008D2E1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остоянный резидент Дома Русской кухни на ВДНХ. </w:t>
      </w:r>
    </w:p>
    <w:p w14:paraId="4FC66589" w14:textId="3300FE42" w:rsidR="00986E66" w:rsidRPr="0037299C" w:rsidRDefault="00C8348E" w:rsidP="0077601F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Два Гран-при конкурса</w:t>
      </w:r>
      <w:r w:rsidR="00137B1C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«Туристический сувенир России», а также специальная премия за популяризацию </w:t>
      </w:r>
      <w:r w:rsidR="0057372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чайных традиций в России в 2020 году.</w:t>
      </w:r>
      <w:r w:rsidR="00347047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E8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Премия </w:t>
      </w:r>
      <w:r w:rsidR="00A165C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«Лучшая упаковка ча</w:t>
      </w:r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165C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2020 год и «Лучшая упаковка для травяного чая 2022 </w:t>
      </w:r>
      <w:r w:rsidR="00A165C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отраслевом конкурсе </w:t>
      </w:r>
      <w:proofErr w:type="spellStart"/>
      <w:r w:rsidR="00A165C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Coffee</w:t>
      </w:r>
      <w:proofErr w:type="spellEnd"/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Tea</w:t>
      </w:r>
      <w:proofErr w:type="spellStart"/>
      <w:r w:rsidR="00A165CB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Cacao</w:t>
      </w:r>
      <w:proofErr w:type="spellEnd"/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Russian</w:t>
      </w:r>
      <w:r w:rsidR="00781C36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0CD4" w:rsidRPr="003729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Expo</w:t>
      </w:r>
      <w:r w:rsidR="00680CD4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1B8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 в конкурсе </w:t>
      </w:r>
      <w:proofErr w:type="spellStart"/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Probrand</w:t>
      </w:r>
      <w:proofErr w:type="spellEnd"/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номинации «брендированная сувенирная продукция»</w:t>
      </w:r>
      <w:r w:rsidR="0057372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2021 году.</w:t>
      </w:r>
    </w:p>
    <w:p w14:paraId="5DF97DA8" w14:textId="7CECEA02" w:rsidR="005736AE" w:rsidRPr="0037299C" w:rsidRDefault="005736AE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Чайный дом 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атор передвижной 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ростовых фигур «Сияние Севера. Посвящение коренным народам», которая с успехом прошла в Доме народов РФ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Интурмаркете в Нижнем Новгороде, стала украшением приемов УПДК и других ивентов. Эта экспозиция (каждая ростовая фигура снабжена  </w:t>
      </w:r>
      <w:proofErr w:type="spellStart"/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куаркодом</w:t>
      </w:r>
      <w:proofErr w:type="spellEnd"/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записью сказки на автохтонном языке и переводом на русский) </w:t>
      </w:r>
      <w:r w:rsidR="007A4263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стала лептой </w:t>
      </w:r>
      <w:proofErr w:type="spellStart"/>
      <w:r w:rsidR="007A4263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Сугревъ</w:t>
      </w:r>
      <w:proofErr w:type="spellEnd"/>
      <w:r w:rsidR="007A4263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F4B4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Международное </w:t>
      </w:r>
      <w:r w:rsidR="007A4263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Десятилетие </w:t>
      </w:r>
      <w:r w:rsidR="00CF4B4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языков коренных народов мира, </w:t>
      </w:r>
      <w:r w:rsidR="00AA1EED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проводимое</w:t>
      </w:r>
      <w:r w:rsidR="00CF4B4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Генеральной Ассамблеей </w:t>
      </w:r>
      <w:r w:rsidR="007A4263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ООН </w:t>
      </w:r>
      <w:r w:rsidR="00CF4B49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с 2022  по 2032</w:t>
      </w: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FD190D0" w14:textId="55AD7864" w:rsidR="005736AE" w:rsidRPr="0037299C" w:rsidRDefault="005736AE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F9A964" w14:textId="77777777" w:rsidR="00282C40" w:rsidRPr="0037299C" w:rsidRDefault="00A165CB" w:rsidP="0037299C">
      <w:pPr>
        <w:shd w:val="clear" w:color="auto" w:fill="FFFFFF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gtFrame="_blank">
        <w:r w:rsidRPr="0037299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https://www.sugreff.ru/</w:t>
        </w:r>
      </w:hyperlink>
    </w:p>
    <w:p w14:paraId="7DFB0F93" w14:textId="681E41D6" w:rsidR="00282C40" w:rsidRPr="0037299C" w:rsidRDefault="00A165CB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gtFrame="_blank">
        <w:r w:rsidRPr="0037299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https://vk.com/sugreff_ru</w:t>
        </w:r>
      </w:hyperlink>
    </w:p>
    <w:p w14:paraId="00173E6D" w14:textId="49C810F4" w:rsidR="00B353C8" w:rsidRPr="0037299C" w:rsidRDefault="00B353C8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history="1"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</w:t>
        </w:r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t</w:t>
        </w:r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me</w:t>
        </w:r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sugreff</w:t>
        </w:r>
        <w:proofErr w:type="spellEnd"/>
        <w:r w:rsidR="00801B80" w:rsidRPr="003729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tea</w:t>
        </w:r>
      </w:hyperlink>
    </w:p>
    <w:p w14:paraId="1D926FA5" w14:textId="7ABB23BF" w:rsidR="00282C40" w:rsidRPr="0037299C" w:rsidRDefault="00A165CB" w:rsidP="0037299C">
      <w:pPr>
        <w:pStyle w:val="aa"/>
        <w:shd w:val="clear" w:color="auto" w:fill="FFFFFF"/>
        <w:spacing w:after="0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76160" w:rsidRPr="0037299C">
        <w:rPr>
          <w:rFonts w:ascii="Times New Roman" w:hAnsi="Times New Roman" w:cs="Times New Roman"/>
          <w:sz w:val="28"/>
          <w:szCs w:val="28"/>
          <w:shd w:val="clear" w:color="auto" w:fill="FFFFFF"/>
        </w:rPr>
        <w:t>https://dzen.ru/sugreff</w:t>
      </w:r>
    </w:p>
    <w:sectPr w:rsidR="00282C40" w:rsidRPr="0037299C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40"/>
    <w:rsid w:val="000016D9"/>
    <w:rsid w:val="00092126"/>
    <w:rsid w:val="000F373B"/>
    <w:rsid w:val="0010023B"/>
    <w:rsid w:val="00137B1C"/>
    <w:rsid w:val="001730FF"/>
    <w:rsid w:val="001763DE"/>
    <w:rsid w:val="001902EA"/>
    <w:rsid w:val="001C562D"/>
    <w:rsid w:val="00261616"/>
    <w:rsid w:val="00276160"/>
    <w:rsid w:val="00282C40"/>
    <w:rsid w:val="002C327E"/>
    <w:rsid w:val="002C6C40"/>
    <w:rsid w:val="002D51E0"/>
    <w:rsid w:val="00303A53"/>
    <w:rsid w:val="00324C59"/>
    <w:rsid w:val="00347047"/>
    <w:rsid w:val="0037299C"/>
    <w:rsid w:val="003C209B"/>
    <w:rsid w:val="003D24EB"/>
    <w:rsid w:val="003E2805"/>
    <w:rsid w:val="003F7612"/>
    <w:rsid w:val="0041384C"/>
    <w:rsid w:val="004E2776"/>
    <w:rsid w:val="00507C02"/>
    <w:rsid w:val="005700DE"/>
    <w:rsid w:val="005736AE"/>
    <w:rsid w:val="00573729"/>
    <w:rsid w:val="005C4419"/>
    <w:rsid w:val="00627BDC"/>
    <w:rsid w:val="00631CD4"/>
    <w:rsid w:val="00641AC4"/>
    <w:rsid w:val="00643631"/>
    <w:rsid w:val="00646238"/>
    <w:rsid w:val="00675DF9"/>
    <w:rsid w:val="00680CD4"/>
    <w:rsid w:val="006D70E5"/>
    <w:rsid w:val="006E47FA"/>
    <w:rsid w:val="00745546"/>
    <w:rsid w:val="00764AE8"/>
    <w:rsid w:val="0077601F"/>
    <w:rsid w:val="00781C36"/>
    <w:rsid w:val="007924AE"/>
    <w:rsid w:val="007932EA"/>
    <w:rsid w:val="007A4263"/>
    <w:rsid w:val="007A4A18"/>
    <w:rsid w:val="007E0E85"/>
    <w:rsid w:val="007E66CB"/>
    <w:rsid w:val="007F4790"/>
    <w:rsid w:val="00801B80"/>
    <w:rsid w:val="00810428"/>
    <w:rsid w:val="00821B6C"/>
    <w:rsid w:val="008C0A5A"/>
    <w:rsid w:val="008D2E17"/>
    <w:rsid w:val="008D5631"/>
    <w:rsid w:val="009038B7"/>
    <w:rsid w:val="009057CE"/>
    <w:rsid w:val="00936110"/>
    <w:rsid w:val="00936372"/>
    <w:rsid w:val="0094087D"/>
    <w:rsid w:val="00984721"/>
    <w:rsid w:val="00986E66"/>
    <w:rsid w:val="00987E86"/>
    <w:rsid w:val="00996926"/>
    <w:rsid w:val="009B0B08"/>
    <w:rsid w:val="009B2B5E"/>
    <w:rsid w:val="00A00A28"/>
    <w:rsid w:val="00A165CB"/>
    <w:rsid w:val="00AA1EED"/>
    <w:rsid w:val="00B353C8"/>
    <w:rsid w:val="00B50058"/>
    <w:rsid w:val="00B63774"/>
    <w:rsid w:val="00BB108E"/>
    <w:rsid w:val="00BC3AFB"/>
    <w:rsid w:val="00BC53AE"/>
    <w:rsid w:val="00BD2A5C"/>
    <w:rsid w:val="00C05D07"/>
    <w:rsid w:val="00C46D46"/>
    <w:rsid w:val="00C8348E"/>
    <w:rsid w:val="00CC6936"/>
    <w:rsid w:val="00CF4B49"/>
    <w:rsid w:val="00CF6253"/>
    <w:rsid w:val="00D93D8B"/>
    <w:rsid w:val="00E723D9"/>
    <w:rsid w:val="00E969E5"/>
    <w:rsid w:val="00F82D91"/>
    <w:rsid w:val="00F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6F1"/>
  <w15:docId w15:val="{007E4662-B10A-445A-B35B-F6614EFC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631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character" w:customStyle="1" w:styleId="10">
    <w:name w:val="Заголовок 1 Знак"/>
    <w:basedOn w:val="a0"/>
    <w:link w:val="1"/>
    <w:uiPriority w:val="9"/>
    <w:rsid w:val="008D5631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ab">
    <w:name w:val="Unresolved Mention"/>
    <w:basedOn w:val="a0"/>
    <w:uiPriority w:val="99"/>
    <w:semiHidden/>
    <w:unhideWhenUsed/>
    <w:rsid w:val="00801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ugrefft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ugreff_ru" TargetMode="External"/><Relationship Id="rId5" Type="http://schemas.openxmlformats.org/officeDocument/2006/relationships/hyperlink" Target="https://www.sugreff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dc:description/>
  <cp:lastModifiedBy>PC1010</cp:lastModifiedBy>
  <cp:revision>4</cp:revision>
  <dcterms:created xsi:type="dcterms:W3CDTF">2026-03-26T16:17:00Z</dcterms:created>
  <dcterms:modified xsi:type="dcterms:W3CDTF">2026-04-03T09:52:00Z</dcterms:modified>
  <dc:language>ru-RU</dc:language>
</cp:coreProperties>
</file>